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27" w:rsidRDefault="00BB217A" w:rsidP="00867772">
      <w:pPr>
        <w:spacing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2663190</wp:posOffset>
            </wp:positionH>
            <wp:positionV relativeFrom="page">
              <wp:posOffset>878205</wp:posOffset>
            </wp:positionV>
            <wp:extent cx="2229485" cy="1276985"/>
            <wp:effectExtent l="0" t="0" r="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127" w:rsidRDefault="00680127" w:rsidP="00867772">
      <w:pPr>
        <w:spacing w:line="240" w:lineRule="auto"/>
        <w:jc w:val="both"/>
        <w:rPr>
          <w:rFonts w:cs="Calibri"/>
          <w:color w:val="000000"/>
          <w:sz w:val="24"/>
          <w:szCs w:val="24"/>
        </w:rPr>
      </w:pPr>
    </w:p>
    <w:p w:rsidR="00680127" w:rsidRDefault="00680127" w:rsidP="00867772">
      <w:pPr>
        <w:spacing w:line="240" w:lineRule="auto"/>
        <w:jc w:val="both"/>
        <w:rPr>
          <w:rFonts w:cs="Calibri"/>
          <w:color w:val="000000"/>
          <w:sz w:val="24"/>
          <w:szCs w:val="24"/>
        </w:rPr>
      </w:pPr>
    </w:p>
    <w:p w:rsidR="00680127" w:rsidRDefault="00680127" w:rsidP="005D6166">
      <w:pPr>
        <w:spacing w:line="240" w:lineRule="auto"/>
        <w:jc w:val="center"/>
        <w:rPr>
          <w:rFonts w:cs="Calibri"/>
          <w:b/>
          <w:color w:val="000000"/>
          <w:sz w:val="28"/>
          <w:szCs w:val="28"/>
        </w:rPr>
      </w:pPr>
    </w:p>
    <w:p w:rsidR="00680127" w:rsidRPr="00E21AA0" w:rsidRDefault="00680127" w:rsidP="005D6166">
      <w:pPr>
        <w:spacing w:line="240" w:lineRule="auto"/>
        <w:jc w:val="center"/>
        <w:rPr>
          <w:rFonts w:cs="Calibri"/>
          <w:b/>
          <w:color w:val="000000"/>
          <w:sz w:val="28"/>
          <w:szCs w:val="28"/>
        </w:rPr>
      </w:pPr>
      <w:r w:rsidRPr="00E21AA0">
        <w:rPr>
          <w:rFonts w:cs="Calibri"/>
          <w:b/>
          <w:color w:val="000000"/>
          <w:sz w:val="28"/>
          <w:szCs w:val="28"/>
        </w:rPr>
        <w:t>ASSESSORATO AL WELFARE</w:t>
      </w:r>
    </w:p>
    <w:p w:rsidR="00680127" w:rsidRPr="00DC4E3D" w:rsidRDefault="00680127" w:rsidP="005D6166">
      <w:pPr>
        <w:spacing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680127" w:rsidRDefault="00680127" w:rsidP="00DC4E3D">
      <w:pPr>
        <w:spacing w:line="240" w:lineRule="auto"/>
        <w:jc w:val="center"/>
        <w:rPr>
          <w:rFonts w:ascii="Bookman Old Style" w:hAnsi="Bookman Old Style" w:cs="Calibri"/>
          <w:b/>
          <w:color w:val="000000"/>
          <w:sz w:val="20"/>
          <w:szCs w:val="20"/>
        </w:rPr>
      </w:pPr>
      <w:r w:rsidRPr="00DC4E3D">
        <w:rPr>
          <w:rFonts w:ascii="Bookman Old Style" w:hAnsi="Bookman Old Style" w:cs="Calibri"/>
          <w:b/>
          <w:color w:val="000000"/>
          <w:sz w:val="20"/>
          <w:szCs w:val="20"/>
        </w:rPr>
        <w:t xml:space="preserve">RIAPERTURA DELLA MISURA REGIONALE </w:t>
      </w:r>
    </w:p>
    <w:p w:rsidR="00680127" w:rsidRPr="00DC4E3D" w:rsidRDefault="00680127" w:rsidP="00DC4E3D">
      <w:pPr>
        <w:spacing w:line="240" w:lineRule="auto"/>
        <w:jc w:val="center"/>
        <w:rPr>
          <w:rFonts w:ascii="Bookman Old Style" w:hAnsi="Bookman Old Style" w:cs="Calibri"/>
          <w:color w:val="000000"/>
          <w:sz w:val="16"/>
          <w:szCs w:val="16"/>
        </w:rPr>
      </w:pPr>
      <w:r w:rsidRPr="00DC4E3D">
        <w:rPr>
          <w:rFonts w:ascii="Bookman Old Style" w:hAnsi="Bookman Old Style" w:cs="Calibri"/>
          <w:b/>
          <w:color w:val="000000"/>
          <w:sz w:val="20"/>
          <w:szCs w:val="20"/>
          <w:u w:val="single"/>
        </w:rPr>
        <w:t>“</w:t>
      </w:r>
      <w:bookmarkStart w:id="0" w:name="_GoBack"/>
      <w:r w:rsidRPr="00DC4E3D">
        <w:rPr>
          <w:rFonts w:ascii="Bookman Old Style" w:hAnsi="Bookman Old Style" w:cs="Calibri"/>
          <w:b/>
          <w:color w:val="000000"/>
          <w:sz w:val="20"/>
          <w:szCs w:val="20"/>
          <w:u w:val="single"/>
        </w:rPr>
        <w:t>BUONI SERVIZIO PER DISABILI E ANZIANI NON AUTOSUFFICIENTI</w:t>
      </w:r>
      <w:bookmarkEnd w:id="0"/>
      <w:r w:rsidRPr="00DC4E3D">
        <w:rPr>
          <w:rFonts w:ascii="Bookman Old Style" w:hAnsi="Bookman Old Style" w:cs="Calibri"/>
          <w:b/>
          <w:color w:val="000000"/>
          <w:sz w:val="20"/>
          <w:szCs w:val="20"/>
          <w:u w:val="single"/>
        </w:rPr>
        <w:t>”</w:t>
      </w:r>
      <w:r w:rsidRPr="00DC4E3D">
        <w:rPr>
          <w:rFonts w:ascii="Bookman Old Style" w:hAnsi="Bookman Old Style" w:cs="Arial"/>
          <w:sz w:val="16"/>
          <w:szCs w:val="16"/>
        </w:rPr>
        <w:br/>
      </w:r>
      <w:r w:rsidRPr="00DC4E3D">
        <w:rPr>
          <w:rFonts w:ascii="Bookman Old Style" w:hAnsi="Bookman Old Style" w:cs="Calibri"/>
          <w:color w:val="000000"/>
          <w:sz w:val="20"/>
          <w:szCs w:val="20"/>
        </w:rPr>
        <w:br/>
      </w:r>
      <w:r w:rsidRPr="00DC4E3D">
        <w:rPr>
          <w:rFonts w:ascii="Bookman Old Style" w:hAnsi="Bookman Old Style" w:cs="Calibri"/>
          <w:b/>
          <w:color w:val="000000"/>
          <w:sz w:val="20"/>
          <w:szCs w:val="20"/>
          <w:lang w:val="ru-RU"/>
        </w:rPr>
        <w:t>Si avvisa  la  cittadinanza che  a partire  dalle ore  12.00 di lunedì 3 Luglio 2017 e  fino alle  ore</w:t>
      </w:r>
      <w:r w:rsidRPr="00DC4E3D">
        <w:rPr>
          <w:rFonts w:ascii="Bookman Old Style" w:hAnsi="Bookman Old Style" w:cs="Calibri"/>
          <w:b/>
          <w:color w:val="000000"/>
          <w:sz w:val="20"/>
          <w:szCs w:val="20"/>
        </w:rPr>
        <w:t xml:space="preserve"> </w:t>
      </w:r>
      <w:r w:rsidRPr="00DC4E3D">
        <w:rPr>
          <w:rFonts w:ascii="Bookman Old Style" w:hAnsi="Bookman Old Style" w:cs="Calibri"/>
          <w:b/>
          <w:color w:val="000000"/>
          <w:sz w:val="20"/>
          <w:szCs w:val="20"/>
          <w:lang w:val="ru-RU"/>
        </w:rPr>
        <w:t xml:space="preserve">12.00 del </w:t>
      </w:r>
      <w:r w:rsidRPr="00DC4E3D">
        <w:rPr>
          <w:rFonts w:ascii="Bookman Old Style" w:hAnsi="Bookman Old Style" w:cs="Calibri"/>
          <w:b/>
          <w:color w:val="000000"/>
          <w:sz w:val="20"/>
          <w:szCs w:val="20"/>
        </w:rPr>
        <w:t>31 Luglio</w:t>
      </w:r>
      <w:r w:rsidRPr="00DC4E3D">
        <w:rPr>
          <w:rFonts w:ascii="Bookman Old Style" w:hAnsi="Bookman Old Style" w:cs="Calibri"/>
          <w:b/>
          <w:color w:val="000000"/>
          <w:sz w:val="20"/>
          <w:szCs w:val="20"/>
          <w:lang w:val="ru-RU"/>
        </w:rPr>
        <w:t xml:space="preserve"> 2017 </w:t>
      </w:r>
      <w:r w:rsidRPr="00DC4E3D">
        <w:rPr>
          <w:rFonts w:ascii="Bookman Old Style" w:hAnsi="Bookman Old Style" w:cs="Calibri"/>
          <w:color w:val="000000"/>
          <w:sz w:val="20"/>
          <w:szCs w:val="20"/>
          <w:lang w:val="ru-RU"/>
        </w:rPr>
        <w:t xml:space="preserve">sarà possibile presentare la domanda di </w:t>
      </w:r>
      <w:r w:rsidRPr="00DC4E3D">
        <w:rPr>
          <w:rFonts w:ascii="Bookman Old Style" w:hAnsi="Bookman Old Style" w:cs="Calibri"/>
          <w:color w:val="000000"/>
          <w:sz w:val="20"/>
          <w:szCs w:val="20"/>
        </w:rPr>
        <w:t xml:space="preserve">candidatura al beneficio della misura </w:t>
      </w:r>
      <w:r w:rsidRPr="00DC4E3D">
        <w:rPr>
          <w:rFonts w:ascii="Bookman Old Style" w:hAnsi="Bookman Old Style" w:cs="Calibri"/>
          <w:b/>
          <w:color w:val="000000"/>
          <w:sz w:val="20"/>
          <w:szCs w:val="20"/>
        </w:rPr>
        <w:t>“Buoni servizio per l’accesso ai servizi a ciclo diurno e domiciliari per anziani e persone con disabilità"</w:t>
      </w:r>
      <w:r w:rsidRPr="00DC4E3D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Pr="00DC4E3D">
        <w:rPr>
          <w:rFonts w:ascii="Bookman Old Style" w:hAnsi="Bookman Old Style" w:cs="Calibri"/>
          <w:color w:val="000000"/>
          <w:sz w:val="16"/>
          <w:szCs w:val="16"/>
        </w:rPr>
        <w:t>(ai sensi della Del. G.R. n. 1505 del 28.09.2016 ).</w:t>
      </w:r>
    </w:p>
    <w:p w:rsidR="00680127" w:rsidRPr="00DC4E3D" w:rsidRDefault="00680127" w:rsidP="00867772">
      <w:pPr>
        <w:spacing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DC4E3D">
        <w:rPr>
          <w:rFonts w:ascii="Bookman Old Style" w:hAnsi="Bookman Old Style" w:cs="Calibri"/>
          <w:color w:val="000000"/>
          <w:sz w:val="20"/>
          <w:szCs w:val="20"/>
        </w:rPr>
        <w:t xml:space="preserve">L’Avviso Pubblico </w:t>
      </w:r>
      <w:r w:rsidRPr="00DC4E3D">
        <w:rPr>
          <w:rFonts w:ascii="Bookman Old Style" w:hAnsi="Bookman Old Style" w:cs="Calibri"/>
          <w:b/>
          <w:color w:val="000000"/>
          <w:sz w:val="20"/>
          <w:szCs w:val="20"/>
        </w:rPr>
        <w:t xml:space="preserve">n.1/2017 </w:t>
      </w:r>
      <w:r w:rsidRPr="00DC4E3D">
        <w:rPr>
          <w:rFonts w:ascii="Bookman Old Style" w:hAnsi="Bookman Old Style" w:cs="Calibri"/>
          <w:color w:val="000000"/>
          <w:sz w:val="20"/>
          <w:szCs w:val="20"/>
        </w:rPr>
        <w:t>sostituisce il precedente, ma sono fatte salve tutte le convalide di Buono servizio già disposte in esito alla 1^ finestra temporale di candidatura di ottobre 2016, che proseguiranno senza soluzione di continuità sino al 30 settembre 2017. Le uniche</w:t>
      </w:r>
      <w:r w:rsidRPr="00DC4E3D">
        <w:rPr>
          <w:rFonts w:ascii="Bookman Old Style" w:hAnsi="Bookman Old Style" w:cs="Calibri"/>
          <w:b/>
          <w:color w:val="000000"/>
          <w:sz w:val="20"/>
          <w:szCs w:val="20"/>
        </w:rPr>
        <w:t xml:space="preserve"> </w:t>
      </w:r>
      <w:r w:rsidRPr="00DC4E3D">
        <w:rPr>
          <w:rFonts w:ascii="Bookman Old Style" w:hAnsi="Bookman Old Style" w:cs="Calibri"/>
          <w:b/>
          <w:smallCaps/>
          <w:color w:val="000000"/>
          <w:sz w:val="20"/>
          <w:szCs w:val="20"/>
        </w:rPr>
        <w:t>novità</w:t>
      </w:r>
      <w:r w:rsidRPr="00DC4E3D">
        <w:rPr>
          <w:rFonts w:ascii="Bookman Old Style" w:hAnsi="Bookman Old Style" w:cs="Calibri"/>
          <w:color w:val="000000"/>
          <w:sz w:val="20"/>
          <w:szCs w:val="20"/>
        </w:rPr>
        <w:t xml:space="preserve"> introdotte dall’Avviso n. 1/2017 sono le seguenti:</w:t>
      </w:r>
    </w:p>
    <w:p w:rsidR="00680127" w:rsidRPr="00DC4E3D" w:rsidRDefault="00680127" w:rsidP="00867772">
      <w:pPr>
        <w:spacing w:line="240" w:lineRule="auto"/>
        <w:jc w:val="both"/>
        <w:rPr>
          <w:rFonts w:ascii="Bookman Old Style" w:hAnsi="Bookman Old Style" w:cs="Calibri"/>
          <w:i/>
          <w:color w:val="000000"/>
          <w:sz w:val="20"/>
          <w:szCs w:val="20"/>
          <w:u w:val="single"/>
        </w:rPr>
      </w:pPr>
      <w:r w:rsidRPr="00DC4E3D">
        <w:rPr>
          <w:rFonts w:ascii="Bookman Old Style" w:hAnsi="Bookman Old Style" w:cs="Calibri"/>
          <w:color w:val="000000"/>
          <w:sz w:val="20"/>
          <w:szCs w:val="20"/>
        </w:rPr>
        <w:t xml:space="preserve">  </w:t>
      </w:r>
      <w:r w:rsidRPr="00DC4E3D">
        <w:rPr>
          <w:rFonts w:ascii="Bookman Old Style" w:hAnsi="Bookman Old Style" w:cs="Calibri"/>
          <w:i/>
          <w:color w:val="000000"/>
          <w:sz w:val="20"/>
          <w:szCs w:val="20"/>
        </w:rPr>
        <w:t xml:space="preserve">a)    </w:t>
      </w:r>
      <w:r w:rsidRPr="00DC4E3D">
        <w:rPr>
          <w:rFonts w:ascii="Bookman Old Style" w:hAnsi="Bookman Old Style" w:cs="Calibri"/>
          <w:i/>
          <w:color w:val="000000"/>
          <w:sz w:val="20"/>
          <w:szCs w:val="20"/>
          <w:u w:val="single"/>
        </w:rPr>
        <w:t>Ampliamento della soglia di “accesso” ISEE ORDINARIO del nucleo familiare al valore € 40.000,00;</w:t>
      </w:r>
    </w:p>
    <w:p w:rsidR="00680127" w:rsidRPr="00DC4E3D" w:rsidRDefault="00680127" w:rsidP="00867772">
      <w:pPr>
        <w:spacing w:line="240" w:lineRule="auto"/>
        <w:jc w:val="both"/>
        <w:rPr>
          <w:rFonts w:ascii="Bookman Old Style" w:hAnsi="Bookman Old Style" w:cs="Calibri"/>
          <w:i/>
          <w:color w:val="000000"/>
          <w:sz w:val="20"/>
          <w:szCs w:val="20"/>
          <w:u w:val="single"/>
        </w:rPr>
      </w:pPr>
      <w:r w:rsidRPr="00DC4E3D">
        <w:rPr>
          <w:rFonts w:ascii="Bookman Old Style" w:hAnsi="Bookman Old Style" w:cs="Calibri"/>
          <w:i/>
          <w:color w:val="000000"/>
          <w:sz w:val="20"/>
          <w:szCs w:val="20"/>
        </w:rPr>
        <w:t xml:space="preserve">  b</w:t>
      </w:r>
      <w:r w:rsidRPr="00DC4E3D">
        <w:rPr>
          <w:rFonts w:ascii="Bookman Old Style" w:hAnsi="Bookman Old Style" w:cs="Calibri"/>
          <w:i/>
          <w:color w:val="000000"/>
          <w:sz w:val="20"/>
          <w:szCs w:val="20"/>
          <w:u w:val="single"/>
        </w:rPr>
        <w:t xml:space="preserve">)   Introduzione di una finestra “straordinaria” per la presentazione delle </w:t>
      </w:r>
      <w:r w:rsidRPr="00DC4E3D">
        <w:rPr>
          <w:rFonts w:ascii="Bookman Old Style" w:hAnsi="Bookman Old Style" w:cs="Calibri"/>
          <w:b/>
          <w:i/>
          <w:color w:val="000000"/>
          <w:sz w:val="20"/>
          <w:szCs w:val="20"/>
          <w:u w:val="single"/>
        </w:rPr>
        <w:t>NUOVE domande</w:t>
      </w:r>
      <w:r w:rsidRPr="00DC4E3D">
        <w:rPr>
          <w:rFonts w:ascii="Bookman Old Style" w:hAnsi="Bookman Old Style" w:cs="Calibri"/>
          <w:i/>
          <w:color w:val="000000"/>
          <w:sz w:val="20"/>
          <w:szCs w:val="20"/>
          <w:u w:val="single"/>
        </w:rPr>
        <w:t xml:space="preserve"> di Buono Servizio per tutto il mese di luglio, al fine di consentire ad un’eventuale nuova platea di utenza di richiedere il Buono Servizio per le ultime 3 mensilità della corrente prima annualità operativa.</w:t>
      </w:r>
    </w:p>
    <w:p w:rsidR="00680127" w:rsidRPr="00DC4E3D" w:rsidRDefault="00680127" w:rsidP="00867772">
      <w:pPr>
        <w:spacing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DC4E3D">
        <w:rPr>
          <w:rFonts w:ascii="Bookman Old Style" w:hAnsi="Bookman Old Style" w:cs="Calibri"/>
          <w:color w:val="000000"/>
          <w:sz w:val="20"/>
          <w:szCs w:val="20"/>
        </w:rPr>
        <w:t xml:space="preserve">  Pertanto, i nuovi e definitivi requisiti di accesso per presentare domanda di Buono Servizio, sono complessivamente:</w:t>
      </w:r>
    </w:p>
    <w:p w:rsidR="00680127" w:rsidRPr="00DC4E3D" w:rsidRDefault="00680127" w:rsidP="00867772">
      <w:pPr>
        <w:spacing w:line="240" w:lineRule="auto"/>
        <w:jc w:val="both"/>
        <w:rPr>
          <w:rFonts w:ascii="Bookman Old Style" w:hAnsi="Bookman Old Style" w:cs="Calibri"/>
          <w:i/>
          <w:color w:val="000000"/>
          <w:sz w:val="20"/>
          <w:szCs w:val="20"/>
        </w:rPr>
      </w:pPr>
      <w:r w:rsidRPr="00DC4E3D">
        <w:rPr>
          <w:rFonts w:ascii="Bookman Old Style" w:hAnsi="Bookman Old Style" w:cs="Calibri"/>
          <w:color w:val="000000"/>
          <w:sz w:val="20"/>
          <w:szCs w:val="20"/>
        </w:rPr>
        <w:t xml:space="preserve">  </w:t>
      </w:r>
      <w:r w:rsidRPr="00DC4E3D">
        <w:rPr>
          <w:rFonts w:ascii="Bookman Old Style" w:hAnsi="Bookman Old Style" w:cs="Calibri"/>
          <w:i/>
          <w:color w:val="000000"/>
          <w:sz w:val="20"/>
          <w:szCs w:val="20"/>
        </w:rPr>
        <w:t>a)     Possesso di un PAI in corso di validità, nel caso di accesso a prestazioni socio-sanitarie ex artt. 60, 60 ter, 88 ovvero di una Scheda di Valutazione Sociale del caso in corso di validità (solo nel caso di accesso a prestazioni socio-assistenz</w:t>
      </w:r>
      <w:r>
        <w:rPr>
          <w:rFonts w:ascii="Bookman Old Style" w:hAnsi="Bookman Old Style" w:cs="Calibri"/>
          <w:i/>
          <w:color w:val="000000"/>
          <w:sz w:val="20"/>
          <w:szCs w:val="20"/>
        </w:rPr>
        <w:t>iali ex artt. 68, 87, 105, 106);</w:t>
      </w:r>
    </w:p>
    <w:p w:rsidR="00680127" w:rsidRDefault="00680127" w:rsidP="00867772">
      <w:pPr>
        <w:spacing w:line="240" w:lineRule="auto"/>
        <w:jc w:val="both"/>
        <w:rPr>
          <w:rFonts w:ascii="Bookman Old Style" w:hAnsi="Bookman Old Style" w:cs="Calibri"/>
          <w:i/>
          <w:color w:val="000000"/>
          <w:sz w:val="20"/>
          <w:szCs w:val="20"/>
        </w:rPr>
      </w:pPr>
      <w:r w:rsidRPr="00DC4E3D">
        <w:rPr>
          <w:rFonts w:ascii="Bookman Old Style" w:hAnsi="Bookman Old Style" w:cs="Calibri"/>
          <w:i/>
          <w:color w:val="000000"/>
          <w:sz w:val="20"/>
          <w:szCs w:val="20"/>
        </w:rPr>
        <w:t xml:space="preserve"> b)    ISEE ORDINARIO </w:t>
      </w:r>
      <w:r w:rsidRPr="00DC4E3D">
        <w:rPr>
          <w:rFonts w:ascii="Bookman Old Style" w:hAnsi="Bookman Old Style" w:cs="Calibri"/>
          <w:i/>
          <w:color w:val="000000"/>
          <w:sz w:val="20"/>
          <w:szCs w:val="20"/>
          <w:u w:val="single"/>
        </w:rPr>
        <w:t>del nucleo familiare in corso di validità non superiore a € 40.000,00</w:t>
      </w:r>
      <w:r w:rsidRPr="00DC4E3D">
        <w:rPr>
          <w:rFonts w:ascii="Bookman Old Style" w:hAnsi="Bookman Old Style" w:cs="Calibri"/>
          <w:i/>
          <w:color w:val="000000"/>
          <w:sz w:val="20"/>
          <w:szCs w:val="20"/>
        </w:rPr>
        <w:t xml:space="preserve">;   </w:t>
      </w:r>
    </w:p>
    <w:p w:rsidR="00680127" w:rsidRPr="00DC4E3D" w:rsidRDefault="00680127" w:rsidP="00867772">
      <w:pPr>
        <w:spacing w:line="240" w:lineRule="auto"/>
        <w:jc w:val="both"/>
        <w:rPr>
          <w:rFonts w:ascii="Bookman Old Style" w:hAnsi="Bookman Old Style" w:cs="Calibri"/>
          <w:i/>
          <w:color w:val="000000"/>
          <w:sz w:val="20"/>
          <w:szCs w:val="20"/>
        </w:rPr>
      </w:pPr>
      <w:r w:rsidRPr="00DC4E3D">
        <w:rPr>
          <w:rFonts w:ascii="Bookman Old Style" w:hAnsi="Bookman Old Style" w:cs="Calibri"/>
          <w:i/>
          <w:color w:val="000000"/>
          <w:sz w:val="20"/>
          <w:szCs w:val="20"/>
        </w:rPr>
        <w:t>c)      In aggiunta, nel solo caso di disabili adulti e anziani non autosufficienti,anche:</w:t>
      </w:r>
    </w:p>
    <w:p w:rsidR="00680127" w:rsidRPr="00DC4E3D" w:rsidRDefault="00680127" w:rsidP="00867772">
      <w:pPr>
        <w:spacing w:line="240" w:lineRule="auto"/>
        <w:jc w:val="both"/>
        <w:rPr>
          <w:rFonts w:ascii="Bookman Old Style" w:hAnsi="Bookman Old Style" w:cs="Calibri"/>
          <w:i/>
          <w:color w:val="000000"/>
          <w:sz w:val="20"/>
          <w:szCs w:val="20"/>
          <w:u w:val="single"/>
        </w:rPr>
      </w:pPr>
      <w:r w:rsidRPr="00DC4E3D">
        <w:rPr>
          <w:rFonts w:ascii="Bookman Old Style" w:hAnsi="Bookman Old Style" w:cs="Calibri"/>
          <w:i/>
          <w:color w:val="000000"/>
          <w:sz w:val="20"/>
          <w:szCs w:val="20"/>
        </w:rPr>
        <w:t xml:space="preserve">- ISEE RISTRETTO non superiore </w:t>
      </w:r>
      <w:r w:rsidRPr="00DC4E3D">
        <w:rPr>
          <w:rFonts w:ascii="Bookman Old Style" w:hAnsi="Bookman Old Style" w:cs="Calibri"/>
          <w:i/>
          <w:color w:val="000000"/>
          <w:sz w:val="20"/>
          <w:szCs w:val="20"/>
          <w:u w:val="single"/>
        </w:rPr>
        <w:t xml:space="preserve">a €10.000,00 nel caso di persone con disabilità </w:t>
      </w:r>
      <w:r w:rsidRPr="00DC4E3D">
        <w:rPr>
          <w:rFonts w:ascii="Bookman Old Style" w:hAnsi="Bookman Old Style" w:cs="Calibri"/>
          <w:i/>
          <w:color w:val="000000"/>
          <w:sz w:val="20"/>
          <w:szCs w:val="20"/>
        </w:rPr>
        <w:t xml:space="preserve">e non superiore </w:t>
      </w:r>
      <w:r w:rsidRPr="00DC4E3D">
        <w:rPr>
          <w:rFonts w:ascii="Bookman Old Style" w:hAnsi="Bookman Old Style" w:cs="Calibri"/>
          <w:i/>
          <w:color w:val="000000"/>
          <w:sz w:val="20"/>
          <w:szCs w:val="20"/>
          <w:u w:val="single"/>
        </w:rPr>
        <w:t>a € 20.000,00 nel caso di anziani non-autosufficienti over65.</w:t>
      </w:r>
    </w:p>
    <w:p w:rsidR="00680127" w:rsidRPr="00DC4E3D" w:rsidRDefault="00680127" w:rsidP="00DC4E3D">
      <w:pPr>
        <w:spacing w:line="240" w:lineRule="auto"/>
        <w:jc w:val="center"/>
        <w:rPr>
          <w:rFonts w:ascii="Bookman Old Style" w:hAnsi="Bookman Old Style" w:cs="Calibri"/>
          <w:b/>
          <w:sz w:val="20"/>
          <w:szCs w:val="20"/>
        </w:rPr>
      </w:pPr>
      <w:r w:rsidRPr="00DC4E3D">
        <w:rPr>
          <w:rFonts w:ascii="Bookman Old Style" w:hAnsi="Bookman Old Style" w:cs="Calibri"/>
          <w:b/>
          <w:sz w:val="20"/>
          <w:szCs w:val="20"/>
        </w:rPr>
        <w:t>La presentazione delle domande, come consueto, avverrà es</w:t>
      </w:r>
      <w:r>
        <w:rPr>
          <w:rFonts w:ascii="Bookman Old Style" w:hAnsi="Bookman Old Style" w:cs="Calibri"/>
          <w:b/>
          <w:sz w:val="20"/>
          <w:szCs w:val="20"/>
        </w:rPr>
        <w:t xml:space="preserve">clusivamente per via TELEMATICA </w:t>
      </w:r>
      <w:r w:rsidRPr="00DC4E3D">
        <w:rPr>
          <w:rFonts w:ascii="Bookman Old Style" w:hAnsi="Bookman Old Style" w:cs="Calibri"/>
          <w:b/>
          <w:sz w:val="20"/>
          <w:szCs w:val="20"/>
        </w:rPr>
        <w:t>sulla piattaforma dedicata, all’indirizzo:  http://www.sistema.puglia.it/portal/page/portal/SolidarietaSociale/CATALOGO  Sezione procedure telematiche – sottosezione Buoni Servizio.</w:t>
      </w:r>
    </w:p>
    <w:p w:rsidR="00680127" w:rsidRPr="00DC4E3D" w:rsidRDefault="00680127" w:rsidP="00DC4E3D">
      <w:pPr>
        <w:spacing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DC4E3D">
        <w:rPr>
          <w:rFonts w:ascii="Bookman Old Style" w:hAnsi="Bookman Old Style" w:cs="Calibri"/>
          <w:color w:val="000000"/>
          <w:sz w:val="20"/>
          <w:szCs w:val="20"/>
        </w:rPr>
        <w:t xml:space="preserve">Al fine di ottenere ulteriori informazioni e chiarimenti, è possibile rivolgersi presso le rispettive strutture di riferimento e/o presso il Comune di Bitetto allo Sportello P.U.A (primo piano in fondo al corridoio) il lunedì e il mercoledì 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mattina dalle ore 9,00 alle </w:t>
      </w:r>
      <w:r w:rsidRPr="00DC4E3D">
        <w:rPr>
          <w:rFonts w:ascii="Bookman Old Style" w:hAnsi="Bookman Old Style" w:cs="Calibri"/>
          <w:color w:val="000000"/>
          <w:sz w:val="20"/>
          <w:szCs w:val="20"/>
        </w:rPr>
        <w:t>ore 11,00 e il giovedì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pomeriggio dalle ore 15,00 </w:t>
      </w:r>
      <w:r w:rsidRPr="00DC4E3D">
        <w:rPr>
          <w:rFonts w:ascii="Bookman Old Style" w:hAnsi="Bookman Old Style" w:cs="Calibri"/>
          <w:color w:val="000000"/>
          <w:sz w:val="20"/>
          <w:szCs w:val="20"/>
        </w:rPr>
        <w:t>alle ore 17,00 (Assistente sociale dott.ssa Valentina D’amato).</w:t>
      </w:r>
    </w:p>
    <w:p w:rsidR="00680127" w:rsidRPr="00DC4E3D" w:rsidRDefault="00680127" w:rsidP="0071554D">
      <w:pPr>
        <w:spacing w:line="240" w:lineRule="auto"/>
        <w:jc w:val="right"/>
        <w:rPr>
          <w:rFonts w:ascii="Bookman Old Style" w:hAnsi="Bookman Old Style" w:cs="Calibri"/>
          <w:b/>
          <w:color w:val="000000"/>
          <w:sz w:val="18"/>
          <w:szCs w:val="18"/>
          <w:lang w:val="ru-RU"/>
        </w:rPr>
      </w:pPr>
      <w:r w:rsidRPr="00DC4E3D">
        <w:rPr>
          <w:rFonts w:ascii="Bookman Old Style" w:hAnsi="Bookman Old Style" w:cs="Calibri"/>
          <w:b/>
          <w:color w:val="000000"/>
          <w:sz w:val="18"/>
          <w:szCs w:val="18"/>
          <w:lang w:val="ru-RU"/>
        </w:rPr>
        <w:t>L’ASSESSORE AL WELFARE</w:t>
      </w:r>
    </w:p>
    <w:p w:rsidR="00680127" w:rsidRPr="00DC4E3D" w:rsidRDefault="00680127" w:rsidP="0071554D">
      <w:pPr>
        <w:spacing w:line="240" w:lineRule="auto"/>
        <w:jc w:val="right"/>
        <w:rPr>
          <w:rFonts w:ascii="Bookman Old Style" w:hAnsi="Bookman Old Style" w:cs="Calibri"/>
          <w:i/>
          <w:color w:val="000000"/>
          <w:sz w:val="18"/>
          <w:szCs w:val="18"/>
          <w:lang w:val="ru-RU"/>
        </w:rPr>
      </w:pPr>
      <w:r w:rsidRPr="00DC4E3D">
        <w:rPr>
          <w:rFonts w:ascii="Bookman Old Style" w:hAnsi="Bookman Old Style" w:cs="Calibri"/>
          <w:i/>
          <w:color w:val="000000"/>
          <w:sz w:val="18"/>
          <w:szCs w:val="18"/>
          <w:lang w:val="ru-RU"/>
        </w:rPr>
        <w:t>AVV. ANNA ROSA CLAVELLI</w:t>
      </w:r>
    </w:p>
    <w:p w:rsidR="00680127" w:rsidRPr="00DC4E3D" w:rsidRDefault="00680127" w:rsidP="00867772">
      <w:pPr>
        <w:spacing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</w:p>
    <w:sectPr w:rsidR="00680127" w:rsidRPr="00DC4E3D" w:rsidSect="00EA1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72"/>
    <w:rsid w:val="00281559"/>
    <w:rsid w:val="002B129E"/>
    <w:rsid w:val="00380F62"/>
    <w:rsid w:val="005B25E3"/>
    <w:rsid w:val="005D6166"/>
    <w:rsid w:val="00680127"/>
    <w:rsid w:val="00687F44"/>
    <w:rsid w:val="0071554D"/>
    <w:rsid w:val="00867772"/>
    <w:rsid w:val="008B1CC5"/>
    <w:rsid w:val="008F2112"/>
    <w:rsid w:val="00B0307F"/>
    <w:rsid w:val="00BB217A"/>
    <w:rsid w:val="00DC4E3D"/>
    <w:rsid w:val="00E21AA0"/>
    <w:rsid w:val="00EA1A22"/>
    <w:rsid w:val="00EB6242"/>
    <w:rsid w:val="00FA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147E9C-FA6B-4E31-B907-1D9F65AE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A2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D'Amato</dc:creator>
  <cp:keywords/>
  <dc:description/>
  <cp:lastModifiedBy>Pc01</cp:lastModifiedBy>
  <cp:revision>2</cp:revision>
  <dcterms:created xsi:type="dcterms:W3CDTF">2017-07-13T08:26:00Z</dcterms:created>
  <dcterms:modified xsi:type="dcterms:W3CDTF">2017-07-13T08:26:00Z</dcterms:modified>
</cp:coreProperties>
</file>